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D1A1AF" w14:textId="77777777" w:rsidR="00E62981" w:rsidRPr="00DD5E53" w:rsidRDefault="00E62981" w:rsidP="00E62981">
      <w:pPr>
        <w:jc w:val="center"/>
        <w:rPr>
          <w:b/>
          <w:bCs/>
          <w:sz w:val="28"/>
          <w:szCs w:val="28"/>
        </w:rPr>
      </w:pPr>
      <w:r w:rsidRPr="00DD5E53">
        <w:rPr>
          <w:b/>
          <w:bCs/>
          <w:sz w:val="28"/>
          <w:szCs w:val="28"/>
        </w:rPr>
        <w:t>ЛЕКЦИЯНЫҢ ҚЫСҚА СИПАТТАМАСЫ</w:t>
      </w:r>
    </w:p>
    <w:p w14:paraId="3A34950F" w14:textId="77777777" w:rsidR="00E62981" w:rsidRPr="00DD5E53" w:rsidRDefault="00E62981" w:rsidP="00E62981">
      <w:pPr>
        <w:rPr>
          <w:b/>
          <w:bCs/>
          <w:sz w:val="28"/>
          <w:szCs w:val="28"/>
        </w:rPr>
      </w:pPr>
    </w:p>
    <w:p w14:paraId="0186DFFD" w14:textId="30F1338A" w:rsidR="00E62981" w:rsidRPr="00D7631F" w:rsidRDefault="0077058A" w:rsidP="0077058A">
      <w:pPr>
        <w:jc w:val="both"/>
        <w:rPr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№</w:t>
      </w:r>
      <w:r w:rsidR="00D7631F" w:rsidRPr="00D7631F">
        <w:rPr>
          <w:b/>
          <w:bCs/>
          <w:sz w:val="28"/>
          <w:szCs w:val="28"/>
        </w:rPr>
        <w:t>8</w:t>
      </w:r>
      <w:r w:rsidR="00E62981" w:rsidRPr="00DD5E53">
        <w:rPr>
          <w:b/>
          <w:bCs/>
          <w:sz w:val="28"/>
          <w:szCs w:val="28"/>
        </w:rPr>
        <w:t xml:space="preserve"> дәріс: </w:t>
      </w:r>
      <w:r w:rsidR="00D7631F">
        <w:rPr>
          <w:b/>
          <w:bCs/>
          <w:iCs/>
          <w:sz w:val="28"/>
          <w:szCs w:val="28"/>
          <w:lang w:val="kk-KZ"/>
        </w:rPr>
        <w:t>Кристалдардағы дислокациялық ақаулар туралы жалпы түсінік. Дислокациялардың ақаулармен әрекеттесуі және энергетикасы</w:t>
      </w:r>
    </w:p>
    <w:p w14:paraId="46194250" w14:textId="5DD34A15" w:rsidR="00C96303" w:rsidRPr="00CD2D65" w:rsidRDefault="00614F47" w:rsidP="00CD2D65">
      <w:pPr>
        <w:pStyle w:val="ad"/>
        <w:jc w:val="both"/>
        <w:rPr>
          <w:bCs/>
          <w:sz w:val="28"/>
          <w:szCs w:val="28"/>
          <w:lang w:val="kk-KZ"/>
        </w:rPr>
      </w:pPr>
      <w:r w:rsidRPr="00614F47">
        <w:rPr>
          <w:b/>
          <w:bCs/>
          <w:sz w:val="28"/>
          <w:szCs w:val="28"/>
        </w:rPr>
        <w:t>Дәріс мақсаты:</w:t>
      </w:r>
      <w:r>
        <w:rPr>
          <w:b/>
          <w:bCs/>
          <w:sz w:val="28"/>
          <w:szCs w:val="28"/>
          <w:lang w:val="kk-KZ"/>
        </w:rPr>
        <w:t xml:space="preserve"> </w:t>
      </w:r>
      <w:r w:rsidR="00CD2D65" w:rsidRPr="00CD2D65">
        <w:rPr>
          <w:bCs/>
          <w:sz w:val="28"/>
          <w:szCs w:val="28"/>
          <w:lang w:val="kk-KZ"/>
        </w:rPr>
        <w:t>кристалдық тордағы дислокациялық ақаулардың табиғатын, олардың түзілу және қозғалу механизмдерін, сондай-ақ дислокациялардың басқа ақаулармен өзара әрекеттесуінің энер</w:t>
      </w:r>
      <w:r w:rsidR="00CD2D65">
        <w:rPr>
          <w:bCs/>
          <w:sz w:val="28"/>
          <w:szCs w:val="28"/>
          <w:lang w:val="kk-KZ"/>
        </w:rPr>
        <w:t xml:space="preserve">гетикалық негіздерін түсіндіру. </w:t>
      </w:r>
      <w:r w:rsidR="00CD2D65" w:rsidRPr="00CD2D65">
        <w:rPr>
          <w:bCs/>
          <w:sz w:val="28"/>
          <w:szCs w:val="28"/>
          <w:lang w:val="kk-KZ"/>
        </w:rPr>
        <w:t>Студенттерді дислокациялардың металдардың механикалық қасиеттеріне әсер ету заңдылықтарымен таныстыру, дислокациялық теорияның материалдардың беріктігін арттыру және жаңа наноқұрылымды материалдарды алу технологияларындағы рөлін түсіндіру.</w:t>
      </w:r>
    </w:p>
    <w:p w14:paraId="6488B2A0" w14:textId="77777777" w:rsidR="00D7631F" w:rsidRPr="00D7631F" w:rsidRDefault="00D7631F" w:rsidP="00D7631F">
      <w:pPr>
        <w:ind w:firstLine="567"/>
        <w:jc w:val="both"/>
        <w:rPr>
          <w:b/>
          <w:bCs/>
          <w:sz w:val="28"/>
          <w:szCs w:val="28"/>
        </w:rPr>
      </w:pPr>
      <w:r w:rsidRPr="00D7631F">
        <w:rPr>
          <w:b/>
          <w:bCs/>
          <w:sz w:val="28"/>
          <w:szCs w:val="28"/>
        </w:rPr>
        <w:t>Кіріспе</w:t>
      </w:r>
    </w:p>
    <w:p w14:paraId="6B399CC2" w14:textId="77777777" w:rsid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Қатты денелердің кристалдық құрылымы әрдайым мінсіз бола бермейді. Нағыз кристалдарда түрлі ақаулар (дефектілер) кездеседі, олар материалдың физикалық, механикалық және жылулық қасиеттеріне айтарлықтай әсер етеді. Осындай ақаулардың маңызды түрлерінің бірі – дислокациялық ақаулар. Дислокациялар металдардың пластикалық деформациясының негізгі механизмі болып табылады және кристалдың беріктігі мен иілімділігін анықтайды.</w:t>
      </w:r>
    </w:p>
    <w:p w14:paraId="01174B92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</w:p>
    <w:p w14:paraId="514CCFF2" w14:textId="77777777" w:rsidR="00D7631F" w:rsidRPr="00D7631F" w:rsidRDefault="00D7631F" w:rsidP="00D7631F">
      <w:pPr>
        <w:ind w:firstLine="567"/>
        <w:jc w:val="both"/>
        <w:rPr>
          <w:bCs/>
          <w:i/>
          <w:sz w:val="28"/>
          <w:szCs w:val="28"/>
        </w:rPr>
      </w:pPr>
      <w:r w:rsidRPr="00D7631F">
        <w:rPr>
          <w:bCs/>
          <w:i/>
          <w:sz w:val="28"/>
          <w:szCs w:val="28"/>
        </w:rPr>
        <w:t>1. Дислокациялық ақаулардың жалпы сипаттамасы</w:t>
      </w:r>
    </w:p>
    <w:p w14:paraId="0AD24CA3" w14:textId="706C891D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 xml:space="preserve">Дислокация </w:t>
      </w:r>
      <w:r>
        <w:rPr>
          <w:bCs/>
          <w:sz w:val="28"/>
          <w:szCs w:val="28"/>
          <w:lang w:val="kk-KZ"/>
        </w:rPr>
        <w:t>-</w:t>
      </w:r>
      <w:r w:rsidRPr="00D7631F">
        <w:rPr>
          <w:bCs/>
          <w:sz w:val="28"/>
          <w:szCs w:val="28"/>
        </w:rPr>
        <w:t xml:space="preserve"> бұл кристалдық тордың бір бөлігі мен оның айналасында орналасқан атомдардың тепе-тең орналасуынан ауытқуы. Дислокациялар екі негізгі түрге бөлінеді:</w:t>
      </w:r>
    </w:p>
    <w:p w14:paraId="40D2B4E6" w14:textId="75BADE9A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>-</w:t>
      </w:r>
      <w:r w:rsidRPr="00D7631F">
        <w:rPr>
          <w:bCs/>
          <w:sz w:val="28"/>
          <w:szCs w:val="28"/>
        </w:rPr>
        <w:t>Жылжымалы (сызықтық) дислокациялар,</w:t>
      </w:r>
    </w:p>
    <w:p w14:paraId="6E72B16C" w14:textId="1CFAAD7D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>-</w:t>
      </w:r>
      <w:r w:rsidRPr="00D7631F">
        <w:rPr>
          <w:bCs/>
          <w:sz w:val="28"/>
          <w:szCs w:val="28"/>
        </w:rPr>
        <w:t>Қадамдық (винттік) дислокациялар.</w:t>
      </w:r>
    </w:p>
    <w:p w14:paraId="3E176EB6" w14:textId="09D24283" w:rsidR="00CD2D65" w:rsidRPr="00CD2D65" w:rsidRDefault="00D7631F" w:rsidP="00CD2D65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Жылжымалы дислокация кезінде атом қабаттарының бір бөлігі ығысқан күйде орналасады. Ал винттік дислокацияда атом жазықтары бір-біріне қатысты бұралып орналасады. Көптеген нақты металдар мен қорытпаларда осы екі типтің аралас (аралас дислокация) түрі жиі кездеседі.</w:t>
      </w:r>
      <w:r w:rsidR="00CD2D65" w:rsidRPr="00CD2D65">
        <w:t xml:space="preserve"> </w:t>
      </w:r>
      <w:r w:rsidR="00CD2D65" w:rsidRPr="00CD2D65">
        <w:rPr>
          <w:bCs/>
          <w:sz w:val="28"/>
          <w:szCs w:val="28"/>
        </w:rPr>
        <w:t>Сызықтық ақауларға дислокациялар мен түйінаралық атомдардың тізбектері жатады. Олардың өлшемдері бір бағытта микрокристалдың (түйіршіктің) өлшеміндей, ал қалған екі бағытта бірнеше атомаралық қашықтыққа тең.</w:t>
      </w:r>
    </w:p>
    <w:p w14:paraId="410D5C38" w14:textId="5FA84E28" w:rsidR="00D7631F" w:rsidRDefault="00CD2D65" w:rsidP="00CD2D65">
      <w:pPr>
        <w:ind w:firstLine="567"/>
        <w:jc w:val="both"/>
        <w:rPr>
          <w:bCs/>
          <w:sz w:val="28"/>
          <w:szCs w:val="28"/>
        </w:rPr>
      </w:pPr>
      <w:r w:rsidRPr="00CD2D65">
        <w:rPr>
          <w:bCs/>
          <w:sz w:val="28"/>
          <w:szCs w:val="28"/>
        </w:rPr>
        <w:t xml:space="preserve">Жалпы анықтама бойынша </w:t>
      </w:r>
      <w:r w:rsidRPr="00CD2D65">
        <w:rPr>
          <w:b/>
          <w:bCs/>
          <w:sz w:val="28"/>
          <w:szCs w:val="28"/>
        </w:rPr>
        <w:t>дислокация</w:t>
      </w:r>
      <w:r w:rsidRPr="00CD2D65">
        <w:rPr>
          <w:bCs/>
          <w:sz w:val="28"/>
          <w:szCs w:val="28"/>
        </w:rPr>
        <w:t xml:space="preserve"> деп- кристалл ішіндегі сырғу зонасының шекарасын көрсететін сызықтық ақауды айтады. Мұндай шекара сырғу жазықтығының деформация жүріп өткен бөлігін әлі деформация басталмаған бөлігінен бөліп тұрады.</w:t>
      </w:r>
    </w:p>
    <w:p w14:paraId="56CB4286" w14:textId="71E30083" w:rsidR="00CD2D65" w:rsidRDefault="00CD2D65" w:rsidP="00CD2D65">
      <w:pPr>
        <w:ind w:firstLine="567"/>
        <w:jc w:val="center"/>
        <w:rPr>
          <w:bCs/>
          <w:sz w:val="28"/>
          <w:szCs w:val="28"/>
        </w:rPr>
      </w:pPr>
      <w:r w:rsidRPr="00CD2D65">
        <w:rPr>
          <w:bCs/>
          <w:sz w:val="28"/>
          <w:szCs w:val="28"/>
          <w:lang w:val="ru-RU"/>
        </w:rPr>
        <w:lastRenderedPageBreak/>
        <w:drawing>
          <wp:inline distT="0" distB="0" distL="0" distR="0" wp14:anchorId="2C978DCA" wp14:editId="1DB36C60">
            <wp:extent cx="1788942" cy="3423149"/>
            <wp:effectExtent l="2223" t="0" r="4127" b="4128"/>
            <wp:docPr id="4" name="Picture 2" descr="C:\Users\SONY\Desktop\куй\20170927_12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SONY\Desktop\куй\20170927_12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5" t="46083" r="24125" b="16888"/>
                    <a:stretch/>
                  </pic:blipFill>
                  <pic:spPr bwMode="auto">
                    <a:xfrm rot="5400000">
                      <a:off x="0" y="0"/>
                      <a:ext cx="1795295" cy="3435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1481B57" w14:textId="5D5DCCD1" w:rsidR="00CD2D65" w:rsidRPr="00CD2D65" w:rsidRDefault="00CD2D65" w:rsidP="00CD2D65">
      <w:pPr>
        <w:ind w:firstLine="567"/>
        <w:jc w:val="center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1-сурет. Сызықтық дислокация</w:t>
      </w:r>
    </w:p>
    <w:p w14:paraId="78E916C2" w14:textId="77777777" w:rsidR="00CD2D65" w:rsidRPr="00D7631F" w:rsidRDefault="00CD2D65" w:rsidP="00CD2D65">
      <w:pPr>
        <w:ind w:firstLine="567"/>
        <w:jc w:val="center"/>
        <w:rPr>
          <w:bCs/>
          <w:sz w:val="28"/>
          <w:szCs w:val="28"/>
        </w:rPr>
      </w:pPr>
    </w:p>
    <w:p w14:paraId="36022862" w14:textId="77777777" w:rsidR="00CD2D65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 xml:space="preserve">Дислокацияның кристал ішіндегі бағыты мен орналасуы оның Бюргерс векторымен (Burgers vector) сипатталады. </w:t>
      </w:r>
    </w:p>
    <w:p w14:paraId="167A02EE" w14:textId="77777777" w:rsidR="00E0420C" w:rsidRDefault="00E0420C" w:rsidP="00D7631F">
      <w:pPr>
        <w:ind w:firstLine="567"/>
        <w:jc w:val="both"/>
        <w:rPr>
          <w:bCs/>
          <w:sz w:val="28"/>
          <w:szCs w:val="28"/>
          <w:lang w:val="ru-RU"/>
        </w:rPr>
      </w:pPr>
    </w:p>
    <w:p w14:paraId="0E41776B" w14:textId="21ECE3AA" w:rsidR="00E0420C" w:rsidRDefault="00E0420C" w:rsidP="00D7631F">
      <w:pPr>
        <w:ind w:firstLine="567"/>
        <w:jc w:val="both"/>
        <w:rPr>
          <w:bCs/>
          <w:sz w:val="28"/>
          <w:szCs w:val="28"/>
        </w:rPr>
      </w:pPr>
      <w:r w:rsidRPr="00E0420C">
        <w:rPr>
          <w:bCs/>
          <w:sz w:val="28"/>
          <w:szCs w:val="28"/>
          <w:lang w:val="ru-RU"/>
        </w:rPr>
        <w:drawing>
          <wp:inline distT="0" distB="0" distL="0" distR="0" wp14:anchorId="17E6AAFB" wp14:editId="10548B8B">
            <wp:extent cx="5731510" cy="2562225"/>
            <wp:effectExtent l="0" t="0" r="2540" b="9525"/>
            <wp:docPr id="1751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5" b="12731"/>
                    <a:stretch/>
                  </pic:blipFill>
                  <pic:spPr bwMode="auto">
                    <a:xfrm>
                      <a:off x="0" y="0"/>
                      <a:ext cx="57315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3B39D" w14:textId="2A1711BB" w:rsidR="00CD2D65" w:rsidRDefault="00CD2D65" w:rsidP="00CD2D65">
      <w:pPr>
        <w:ind w:firstLine="567"/>
        <w:jc w:val="center"/>
        <w:rPr>
          <w:bCs/>
          <w:sz w:val="28"/>
          <w:szCs w:val="28"/>
        </w:rPr>
      </w:pPr>
      <w:bookmarkStart w:id="0" w:name="_GoBack"/>
      <w:bookmarkEnd w:id="0"/>
      <w:r w:rsidRPr="00CD2D65">
        <w:rPr>
          <w:bCs/>
          <w:sz w:val="28"/>
          <w:szCs w:val="28"/>
          <w:lang w:val="ru-RU"/>
        </w:rPr>
        <w:drawing>
          <wp:inline distT="0" distB="0" distL="0" distR="0" wp14:anchorId="520FE98E" wp14:editId="73A3BCC9">
            <wp:extent cx="4397977" cy="1476375"/>
            <wp:effectExtent l="0" t="0" r="317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41"/>
                    <a:stretch/>
                  </pic:blipFill>
                  <pic:spPr bwMode="auto">
                    <a:xfrm>
                      <a:off x="0" y="0"/>
                      <a:ext cx="4408595" cy="14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0465D" w14:textId="2F4CEB33" w:rsidR="00CD2D65" w:rsidRDefault="00CD2D65" w:rsidP="00CD2D65">
      <w:pPr>
        <w:ind w:firstLine="567"/>
        <w:jc w:val="center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2-сурет. Винттік дислокациядағы Бюргерс векторы: а-реалды; б-идеалды кристалл</w:t>
      </w:r>
    </w:p>
    <w:p w14:paraId="4F97D3C4" w14:textId="77777777" w:rsidR="00CD2D65" w:rsidRPr="00CD2D65" w:rsidRDefault="00CD2D65" w:rsidP="00CD2D65">
      <w:pPr>
        <w:ind w:firstLine="567"/>
        <w:jc w:val="center"/>
        <w:rPr>
          <w:bCs/>
          <w:sz w:val="28"/>
          <w:szCs w:val="28"/>
          <w:lang w:val="kk-KZ"/>
        </w:rPr>
      </w:pPr>
    </w:p>
    <w:p w14:paraId="38979E0C" w14:textId="0BD3FB7D" w:rsid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Бұл вектор дислокацияның шамасы мен бағытын анықтайды және пластикалық деформация процесінде маңызды рөл атқарады.</w:t>
      </w:r>
    </w:p>
    <w:p w14:paraId="07516A2F" w14:textId="7C014B52" w:rsidR="00CD2D65" w:rsidRDefault="00CD2D65" w:rsidP="00CD2D65">
      <w:pPr>
        <w:ind w:firstLine="567"/>
        <w:jc w:val="center"/>
        <w:rPr>
          <w:bCs/>
          <w:sz w:val="28"/>
          <w:szCs w:val="28"/>
        </w:rPr>
      </w:pPr>
      <w:r w:rsidRPr="00CD2D65">
        <w:rPr>
          <w:bCs/>
          <w:sz w:val="28"/>
          <w:szCs w:val="28"/>
          <w:lang w:val="ru-RU"/>
        </w:rPr>
        <w:lastRenderedPageBreak/>
        <w:drawing>
          <wp:inline distT="0" distB="0" distL="0" distR="0" wp14:anchorId="58B38E63" wp14:editId="25FD604F">
            <wp:extent cx="3664585" cy="253589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49" cy="25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E56B973" w14:textId="41F33F5B" w:rsidR="00CD2D65" w:rsidRPr="00CD2D65" w:rsidRDefault="00CD2D65" w:rsidP="00CD2D65">
      <w:pPr>
        <w:ind w:firstLine="567"/>
        <w:jc w:val="center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 xml:space="preserve">3-сурет. </w:t>
      </w:r>
      <w:r w:rsidRPr="00CD2D65">
        <w:rPr>
          <w:bCs/>
          <w:sz w:val="28"/>
          <w:szCs w:val="28"/>
        </w:rPr>
        <w:t xml:space="preserve">а) шеттік дислокация тудырған сырғу </w:t>
      </w:r>
    </w:p>
    <w:p w14:paraId="70155135" w14:textId="77777777" w:rsidR="00CD2D65" w:rsidRPr="00CD2D65" w:rsidRDefault="00CD2D65" w:rsidP="00CD2D65">
      <w:pPr>
        <w:ind w:firstLine="567"/>
        <w:jc w:val="center"/>
        <w:rPr>
          <w:bCs/>
          <w:sz w:val="28"/>
          <w:szCs w:val="28"/>
        </w:rPr>
      </w:pPr>
      <w:r w:rsidRPr="00CD2D65">
        <w:rPr>
          <w:bCs/>
          <w:sz w:val="28"/>
          <w:szCs w:val="28"/>
        </w:rPr>
        <w:t xml:space="preserve">б) шеттік дислокацияның кеңістік схемасы; </w:t>
      </w:r>
    </w:p>
    <w:p w14:paraId="7CD955B0" w14:textId="77777777" w:rsidR="00CD2D65" w:rsidRPr="00CD2D65" w:rsidRDefault="00CD2D65" w:rsidP="00CD2D65">
      <w:pPr>
        <w:ind w:firstLine="567"/>
        <w:jc w:val="center"/>
        <w:rPr>
          <w:bCs/>
          <w:sz w:val="28"/>
          <w:szCs w:val="28"/>
          <w:lang w:val="ru-RU"/>
        </w:rPr>
      </w:pPr>
      <w:r w:rsidRPr="00CD2D65">
        <w:rPr>
          <w:bCs/>
          <w:sz w:val="28"/>
          <w:szCs w:val="28"/>
          <w:lang w:val="ru-RU"/>
        </w:rPr>
        <w:t xml:space="preserve">в, г) дислокация </w:t>
      </w:r>
      <w:proofErr w:type="spellStart"/>
      <w:r w:rsidRPr="00CD2D65">
        <w:rPr>
          <w:bCs/>
          <w:sz w:val="28"/>
          <w:szCs w:val="28"/>
          <w:lang w:val="ru-RU"/>
        </w:rPr>
        <w:t>төңірегіндегі</w:t>
      </w:r>
      <w:proofErr w:type="spellEnd"/>
      <w:r w:rsidRPr="00CD2D65">
        <w:rPr>
          <w:bCs/>
          <w:sz w:val="28"/>
          <w:szCs w:val="28"/>
          <w:lang w:val="ru-RU"/>
        </w:rPr>
        <w:t xml:space="preserve"> </w:t>
      </w:r>
      <w:proofErr w:type="spellStart"/>
      <w:r w:rsidRPr="00CD2D65">
        <w:rPr>
          <w:bCs/>
          <w:sz w:val="28"/>
          <w:szCs w:val="28"/>
          <w:lang w:val="ru-RU"/>
        </w:rPr>
        <w:t>атомдардың</w:t>
      </w:r>
      <w:proofErr w:type="spellEnd"/>
      <w:r w:rsidRPr="00CD2D65">
        <w:rPr>
          <w:bCs/>
          <w:sz w:val="28"/>
          <w:szCs w:val="28"/>
          <w:lang w:val="ru-RU"/>
        </w:rPr>
        <w:t xml:space="preserve"> </w:t>
      </w:r>
      <w:proofErr w:type="spellStart"/>
      <w:r w:rsidRPr="00CD2D65">
        <w:rPr>
          <w:bCs/>
          <w:sz w:val="28"/>
          <w:szCs w:val="28"/>
          <w:lang w:val="ru-RU"/>
        </w:rPr>
        <w:t>орналасу</w:t>
      </w:r>
      <w:proofErr w:type="spellEnd"/>
      <w:r w:rsidRPr="00CD2D65">
        <w:rPr>
          <w:bCs/>
          <w:sz w:val="28"/>
          <w:szCs w:val="28"/>
          <w:lang w:val="ru-RU"/>
        </w:rPr>
        <w:t xml:space="preserve"> </w:t>
      </w:r>
      <w:proofErr w:type="spellStart"/>
      <w:r w:rsidRPr="00CD2D65">
        <w:rPr>
          <w:bCs/>
          <w:sz w:val="28"/>
          <w:szCs w:val="28"/>
          <w:lang w:val="ru-RU"/>
        </w:rPr>
        <w:t>схемасы</w:t>
      </w:r>
      <w:proofErr w:type="spellEnd"/>
    </w:p>
    <w:p w14:paraId="04647CE9" w14:textId="77777777" w:rsidR="00CD2D65" w:rsidRPr="00CD2D65" w:rsidRDefault="00CD2D65" w:rsidP="00CD2D65">
      <w:pPr>
        <w:ind w:firstLine="567"/>
        <w:jc w:val="center"/>
        <w:rPr>
          <w:bCs/>
          <w:sz w:val="28"/>
          <w:szCs w:val="28"/>
          <w:lang w:val="ru-RU"/>
        </w:rPr>
      </w:pPr>
    </w:p>
    <w:p w14:paraId="590FDC7D" w14:textId="77777777" w:rsidR="00D7631F" w:rsidRPr="00CD2D65" w:rsidRDefault="00D7631F" w:rsidP="00D7631F">
      <w:pPr>
        <w:ind w:firstLine="567"/>
        <w:jc w:val="both"/>
        <w:rPr>
          <w:bCs/>
          <w:i/>
          <w:sz w:val="28"/>
          <w:szCs w:val="28"/>
        </w:rPr>
      </w:pPr>
      <w:r w:rsidRPr="00CD2D65">
        <w:rPr>
          <w:bCs/>
          <w:i/>
          <w:sz w:val="28"/>
          <w:szCs w:val="28"/>
        </w:rPr>
        <w:t>2. Дислокациялардың түзілуі және қозғалысы</w:t>
      </w:r>
    </w:p>
    <w:p w14:paraId="508A85AB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Дислокациялар әртүрлі себептермен түзілуі мүмкін:</w:t>
      </w:r>
    </w:p>
    <w:p w14:paraId="6D36DE4A" w14:textId="59632F3E" w:rsidR="00D7631F" w:rsidRPr="00D7631F" w:rsidRDefault="00CD2D65" w:rsidP="00D7631F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>-</w:t>
      </w:r>
      <w:r w:rsidR="00D7631F" w:rsidRPr="00D7631F">
        <w:rPr>
          <w:bCs/>
          <w:sz w:val="28"/>
          <w:szCs w:val="28"/>
        </w:rPr>
        <w:t>кристалдану кезінде температураның тез өзгеруінен,</w:t>
      </w:r>
    </w:p>
    <w:p w14:paraId="6CFAAFAC" w14:textId="4D1830C5" w:rsidR="00D7631F" w:rsidRPr="00D7631F" w:rsidRDefault="00CD2D65" w:rsidP="00D7631F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>-</w:t>
      </w:r>
      <w:r w:rsidR="00D7631F" w:rsidRPr="00D7631F">
        <w:rPr>
          <w:bCs/>
          <w:sz w:val="28"/>
          <w:szCs w:val="28"/>
        </w:rPr>
        <w:t>сыртқы механикалық әсерлерден (созу, қысу, соғу),</w:t>
      </w:r>
    </w:p>
    <w:p w14:paraId="68323DD0" w14:textId="3413C7D7" w:rsidR="00D7631F" w:rsidRPr="00D7631F" w:rsidRDefault="00CD2D65" w:rsidP="00D7631F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>-</w:t>
      </w:r>
      <w:r w:rsidR="00D7631F" w:rsidRPr="00D7631F">
        <w:rPr>
          <w:bCs/>
          <w:sz w:val="28"/>
          <w:szCs w:val="28"/>
        </w:rPr>
        <w:t>немесе сәулелену, сонымен қатар химиялық әрекеттесулер нәтижесінде.</w:t>
      </w:r>
    </w:p>
    <w:p w14:paraId="6A7A36CB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Дислокациялар сыртқы күш әсер еткенде сырғу жазықтығы бойымен қозғалады. Бұл қозғалыс кезінде кристал құрылымы қайта құрылады және материалдың пластикалық деформациясы жүреді.</w:t>
      </w:r>
    </w:p>
    <w:p w14:paraId="6D94E89A" w14:textId="3F8519EF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 xml:space="preserve">Дислокациялардың қозғалысына пиннинг орталықтары ( бөгеттер ) </w:t>
      </w:r>
      <w:r w:rsidR="00CD2D65">
        <w:rPr>
          <w:bCs/>
          <w:sz w:val="28"/>
          <w:szCs w:val="28"/>
          <w:lang w:val="kk-KZ"/>
        </w:rPr>
        <w:t>-</w:t>
      </w:r>
      <w:r w:rsidRPr="00D7631F">
        <w:rPr>
          <w:bCs/>
          <w:sz w:val="28"/>
          <w:szCs w:val="28"/>
        </w:rPr>
        <w:t xml:space="preserve"> қоспа атомдары, түйіршік шекаралары немесе басқа ақаулар әсер етеді. Мұндай кедергілер материалдың беріктігін арттырып, оның пластикалығын азайтады.</w:t>
      </w:r>
    </w:p>
    <w:p w14:paraId="6318B265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CD2D65">
        <w:rPr>
          <w:bCs/>
          <w:i/>
          <w:sz w:val="28"/>
          <w:szCs w:val="28"/>
        </w:rPr>
        <w:t>3. Дислокациялардың өзара әрекеттесуі және энергетикасы</w:t>
      </w:r>
    </w:p>
    <w:p w14:paraId="4580BAFC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Кристал ішінде дислокациялар бір-бірімен күрделі өзара әрекеттесуге түседі. Бұл әрекеттесу олардың серпімді өрістерінің қабаттасуына негізделген.</w:t>
      </w:r>
    </w:p>
    <w:p w14:paraId="76923DC5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Бір бағыттағы дислокациялар бір-бірін тартуы немесе итеріп тастауы мүмкін.</w:t>
      </w:r>
    </w:p>
    <w:p w14:paraId="6358A1CE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Қарама-қарсы бағыттағы дислокациялар қосылып, аннигиляция процесі жүреді (дислокациялар бір-бірін жойып жібереді).</w:t>
      </w:r>
    </w:p>
    <w:p w14:paraId="5A4443C3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Дислокацияның энергиясы оның ұзындығына, Бюргерс векторының шамасына, және кристалдың серпімді қасиеттеріне тәуелді. Энергия неғұрлым жоғары болса, дислокацияның қозғалысы үшін соғұрлым көп жұмыс қажет болады.</w:t>
      </w:r>
    </w:p>
    <w:p w14:paraId="07E86736" w14:textId="77777777" w:rsid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lastRenderedPageBreak/>
        <w:t>Энергетикалық тұрғыдан дислокациялар материалдың ішкі энергиясын арттырады, сондықтан қыздыру кезінде дислокация тығыздығы азайып, қалпына келу (рекристаллизация) процесі жүреді. Бұл кезде материалдың пластикалық қасиеттері қалпына келеді.</w:t>
      </w:r>
    </w:p>
    <w:p w14:paraId="186C3594" w14:textId="77777777" w:rsidR="00A17318" w:rsidRDefault="00A17318" w:rsidP="00D7631F">
      <w:pPr>
        <w:ind w:firstLine="567"/>
        <w:jc w:val="both"/>
        <w:rPr>
          <w:bCs/>
          <w:sz w:val="28"/>
          <w:szCs w:val="28"/>
        </w:rPr>
      </w:pPr>
    </w:p>
    <w:p w14:paraId="77BEA346" w14:textId="77777777" w:rsidR="00CD2D65" w:rsidRPr="00D7631F" w:rsidRDefault="00CD2D65" w:rsidP="00D7631F">
      <w:pPr>
        <w:ind w:firstLine="567"/>
        <w:jc w:val="both"/>
        <w:rPr>
          <w:bCs/>
          <w:sz w:val="28"/>
          <w:szCs w:val="28"/>
        </w:rPr>
      </w:pPr>
    </w:p>
    <w:p w14:paraId="2913561A" w14:textId="77777777" w:rsidR="00D7631F" w:rsidRPr="00CD2D65" w:rsidRDefault="00D7631F" w:rsidP="00D7631F">
      <w:pPr>
        <w:ind w:firstLine="567"/>
        <w:jc w:val="both"/>
        <w:rPr>
          <w:bCs/>
          <w:i/>
          <w:sz w:val="28"/>
          <w:szCs w:val="28"/>
        </w:rPr>
      </w:pPr>
      <w:r w:rsidRPr="00CD2D65">
        <w:rPr>
          <w:bCs/>
          <w:i/>
          <w:sz w:val="28"/>
          <w:szCs w:val="28"/>
        </w:rPr>
        <w:t>4. Дислокациялардың практикалық маңызы</w:t>
      </w:r>
    </w:p>
    <w:p w14:paraId="65DAE54E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Дислокациялардың бар болуы металдардың беріктік шегін және деформациялау қасиеттерін түсіндіреді.</w:t>
      </w:r>
    </w:p>
    <w:p w14:paraId="199BD494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Беріктену процесі (қатаю) дислокация тығыздығының артуымен байланысты.</w:t>
      </w:r>
    </w:p>
    <w:p w14:paraId="0A36F32E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Жылумен өңдеу кезінде, керісінше, дислокациялар азайып, материал жұмсарады.</w:t>
      </w:r>
    </w:p>
    <w:p w14:paraId="791BF523" w14:textId="77777777" w:rsid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Сонымен қатар дислокациялардың қозғалысын зерттеу арқылы жаңа жоғары берікті материалдар, суперқорытпалар және наноқұрылымды металдар жасауға мүмкіндік туады.</w:t>
      </w:r>
    </w:p>
    <w:p w14:paraId="678A9D41" w14:textId="77777777" w:rsidR="00CD2D65" w:rsidRPr="00D7631F" w:rsidRDefault="00CD2D65" w:rsidP="00D7631F">
      <w:pPr>
        <w:ind w:firstLine="567"/>
        <w:jc w:val="both"/>
        <w:rPr>
          <w:bCs/>
          <w:sz w:val="28"/>
          <w:szCs w:val="28"/>
        </w:rPr>
      </w:pPr>
    </w:p>
    <w:p w14:paraId="2BE46B9A" w14:textId="77777777" w:rsidR="00D7631F" w:rsidRPr="00CD2D65" w:rsidRDefault="00D7631F" w:rsidP="00D7631F">
      <w:pPr>
        <w:ind w:firstLine="567"/>
        <w:jc w:val="both"/>
        <w:rPr>
          <w:b/>
          <w:bCs/>
          <w:sz w:val="28"/>
          <w:szCs w:val="28"/>
        </w:rPr>
      </w:pPr>
      <w:r w:rsidRPr="00CD2D65">
        <w:rPr>
          <w:b/>
          <w:bCs/>
          <w:sz w:val="28"/>
          <w:szCs w:val="28"/>
        </w:rPr>
        <w:t>Қорытынды</w:t>
      </w:r>
    </w:p>
    <w:p w14:paraId="7500C2D1" w14:textId="77777777" w:rsidR="00D7631F" w:rsidRPr="00D7631F" w:rsidRDefault="00D7631F" w:rsidP="00D7631F">
      <w:pPr>
        <w:ind w:firstLine="567"/>
        <w:jc w:val="both"/>
        <w:rPr>
          <w:bCs/>
          <w:sz w:val="28"/>
          <w:szCs w:val="28"/>
        </w:rPr>
      </w:pPr>
      <w:r w:rsidRPr="00D7631F">
        <w:rPr>
          <w:bCs/>
          <w:sz w:val="28"/>
          <w:szCs w:val="28"/>
        </w:rPr>
        <w:t>Дислокациялық ақаулар кристалдардың құрылымдық мінсіздігін бұзғанымен, олар материалдардың механикалық қасиеттерін анықтайтын негізгі фактор болып табылады. Дислокациялардың түзілуі, қозғалысы және өзара әрекеттесуі – қатты денелер физикасының маңызды зерттеу бағыттарының бірі. Осы құбылыстарды түсіну жаңа материалдарды жобалау мен олардың қызмет ету мерзімін ұзартуға мүмкіндік береді.</w:t>
      </w:r>
    </w:p>
    <w:p w14:paraId="6E8E92B7" w14:textId="32EFEC3C" w:rsidR="00BA7E95" w:rsidRPr="00CD2D65" w:rsidRDefault="00A90A36" w:rsidP="00A90A36">
      <w:pPr>
        <w:spacing w:before="100" w:beforeAutospacing="1" w:after="100" w:afterAutospacing="1"/>
        <w:ind w:firstLine="567"/>
        <w:rPr>
          <w:b/>
          <w:szCs w:val="28"/>
        </w:rPr>
      </w:pPr>
      <w:r w:rsidRPr="00CD2D65">
        <w:rPr>
          <w:b/>
          <w:szCs w:val="28"/>
        </w:rPr>
        <w:t>Бақылау сұрақтары:</w:t>
      </w:r>
    </w:p>
    <w:p w14:paraId="151804AF" w14:textId="254621D4" w:rsidR="00CD2D65" w:rsidRPr="00CD2D65" w:rsidRDefault="00CD2D65" w:rsidP="00CD2D65">
      <w:pPr>
        <w:pStyle w:val="ad"/>
        <w:numPr>
          <w:ilvl w:val="0"/>
          <w:numId w:val="26"/>
        </w:numPr>
      </w:pPr>
      <w:r w:rsidRPr="00CD2D65">
        <w:t>Кристалдағы ақаулардың негізгі түрлерін атаңыз.</w:t>
      </w:r>
    </w:p>
    <w:p w14:paraId="55785942" w14:textId="38FF1F60" w:rsidR="00CD2D65" w:rsidRPr="00CD2D65" w:rsidRDefault="00CD2D65" w:rsidP="00CD2D65">
      <w:pPr>
        <w:pStyle w:val="ad"/>
        <w:numPr>
          <w:ilvl w:val="0"/>
          <w:numId w:val="26"/>
        </w:numPr>
      </w:pPr>
      <w:r w:rsidRPr="00CD2D65">
        <w:t>Дислокация дегеніміз не және оның түрлері қандай?</w:t>
      </w:r>
    </w:p>
    <w:p w14:paraId="05050ED9" w14:textId="2E637CDE" w:rsidR="00CD2D65" w:rsidRPr="00CD2D65" w:rsidRDefault="00CD2D65" w:rsidP="00CD2D65">
      <w:pPr>
        <w:pStyle w:val="ad"/>
        <w:numPr>
          <w:ilvl w:val="0"/>
          <w:numId w:val="26"/>
        </w:numPr>
      </w:pPr>
      <w:r w:rsidRPr="00CD2D65">
        <w:t>Бюргерс векторы нені сипаттайды?</w:t>
      </w:r>
    </w:p>
    <w:p w14:paraId="2E175474" w14:textId="39BA2611" w:rsidR="00CD2D65" w:rsidRPr="00CD2D65" w:rsidRDefault="00CD2D65" w:rsidP="00CD2D65">
      <w:pPr>
        <w:pStyle w:val="ad"/>
        <w:numPr>
          <w:ilvl w:val="0"/>
          <w:numId w:val="26"/>
        </w:numPr>
      </w:pPr>
      <w:r w:rsidRPr="00CD2D65">
        <w:t>Дислокациялардың түзілу себептері қандай?</w:t>
      </w:r>
    </w:p>
    <w:p w14:paraId="500FB3C4" w14:textId="355336B7" w:rsidR="00CD2D65" w:rsidRPr="00CD2D65" w:rsidRDefault="00CD2D65" w:rsidP="00CD2D65">
      <w:pPr>
        <w:pStyle w:val="ad"/>
        <w:numPr>
          <w:ilvl w:val="0"/>
          <w:numId w:val="26"/>
        </w:numPr>
      </w:pPr>
      <w:r w:rsidRPr="00CD2D65">
        <w:t>Дислокацияның қозғалысы қандай жағдайда жүреді?</w:t>
      </w:r>
    </w:p>
    <w:p w14:paraId="057046F0" w14:textId="5466CA78" w:rsidR="00CD2D65" w:rsidRPr="00CD2D65" w:rsidRDefault="00CD2D65" w:rsidP="00CD2D65">
      <w:pPr>
        <w:pStyle w:val="ad"/>
        <w:numPr>
          <w:ilvl w:val="0"/>
          <w:numId w:val="26"/>
        </w:numPr>
      </w:pPr>
      <w:r w:rsidRPr="00CD2D65">
        <w:t>Дислокациялар арасындағы өзара әрекеттесу қандай түрлерге бөлінеді?</w:t>
      </w:r>
    </w:p>
    <w:p w14:paraId="3F5E2BC5" w14:textId="06723C15" w:rsidR="00CD2D65" w:rsidRPr="00CD2D65" w:rsidRDefault="00CD2D65" w:rsidP="00CD2D65">
      <w:pPr>
        <w:pStyle w:val="ad"/>
        <w:numPr>
          <w:ilvl w:val="0"/>
          <w:numId w:val="26"/>
        </w:numPr>
      </w:pPr>
      <w:r w:rsidRPr="00CD2D65">
        <w:t>Дислокациялардың энергетикалық қасиеттері қандай шамаларға тәуелді?</w:t>
      </w:r>
    </w:p>
    <w:p w14:paraId="1AC20274" w14:textId="6777A6FA" w:rsidR="00CD2D65" w:rsidRPr="00CD2D65" w:rsidRDefault="00CD2D65" w:rsidP="00CD2D65">
      <w:pPr>
        <w:pStyle w:val="ad"/>
        <w:numPr>
          <w:ilvl w:val="0"/>
          <w:numId w:val="26"/>
        </w:numPr>
      </w:pPr>
      <w:r w:rsidRPr="00CD2D65">
        <w:t>Рекристаллизация процесі дегеніміз не және ол дислокациялармен қалай байланысты?</w:t>
      </w:r>
    </w:p>
    <w:p w14:paraId="1FE4E679" w14:textId="744DAB3F" w:rsidR="00CD2D65" w:rsidRPr="00CD2D65" w:rsidRDefault="00CD2D65" w:rsidP="00CD2D65">
      <w:pPr>
        <w:pStyle w:val="ad"/>
        <w:numPr>
          <w:ilvl w:val="0"/>
          <w:numId w:val="26"/>
        </w:numPr>
      </w:pPr>
      <w:r w:rsidRPr="00CD2D65">
        <w:t>Дислокациялық ақаулар металдардың беріктік және пластикалық қасиеттеріне қалай әсер етеді?</w:t>
      </w:r>
    </w:p>
    <w:p w14:paraId="3E4B3626" w14:textId="72BD9917" w:rsidR="00DD5E53" w:rsidRPr="00DD5E53" w:rsidRDefault="00DD5E53" w:rsidP="00A90A36">
      <w:pPr>
        <w:spacing w:before="100" w:beforeAutospacing="1" w:after="100" w:afterAutospacing="1"/>
        <w:ind w:firstLine="567"/>
        <w:jc w:val="both"/>
        <w:rPr>
          <w:b/>
          <w:bCs/>
          <w:color w:val="000000"/>
          <w:lang w:val="kk-KZ"/>
        </w:rPr>
      </w:pPr>
      <w:r w:rsidRPr="00DD5E53">
        <w:rPr>
          <w:b/>
          <w:bCs/>
          <w:color w:val="000000"/>
          <w:lang w:val="kk-KZ"/>
        </w:rPr>
        <w:t>Қолданылған әдебиеттер тізімі:</w:t>
      </w:r>
    </w:p>
    <w:p w14:paraId="4F7AA32C" w14:textId="12A95F69" w:rsidR="00CD2D65" w:rsidRPr="00CD2D65" w:rsidRDefault="00CD2D65" w:rsidP="00CD2D65">
      <w:pPr>
        <w:pStyle w:val="ad"/>
        <w:numPr>
          <w:ilvl w:val="0"/>
          <w:numId w:val="28"/>
        </w:numPr>
      </w:pPr>
      <w:r w:rsidRPr="00CD2D65">
        <w:t xml:space="preserve">Пырков В.Н. </w:t>
      </w:r>
      <w:r w:rsidRPr="00CD2D65">
        <w:rPr>
          <w:rStyle w:val="ae"/>
          <w:rFonts w:eastAsiaTheme="majorEastAsia"/>
        </w:rPr>
        <w:t>Материалтану және металдар технологиясы</w:t>
      </w:r>
      <w:r>
        <w:t xml:space="preserve">. </w:t>
      </w:r>
      <w:r>
        <w:rPr>
          <w:lang w:val="kk-KZ"/>
        </w:rPr>
        <w:t>-</w:t>
      </w:r>
      <w:r>
        <w:t xml:space="preserve"> Алматы: Білім, 2016. </w:t>
      </w:r>
      <w:r>
        <w:rPr>
          <w:lang w:val="kk-KZ"/>
        </w:rPr>
        <w:t>-</w:t>
      </w:r>
      <w:r w:rsidRPr="00CD2D65">
        <w:t>310 б.</w:t>
      </w:r>
    </w:p>
    <w:p w14:paraId="2ED2A3CE" w14:textId="15850DC6" w:rsidR="00CD2D65" w:rsidRPr="00CD2D65" w:rsidRDefault="00CD2D65" w:rsidP="00CD2D65">
      <w:pPr>
        <w:pStyle w:val="ad"/>
        <w:numPr>
          <w:ilvl w:val="0"/>
          <w:numId w:val="28"/>
        </w:numPr>
      </w:pPr>
      <w:r w:rsidRPr="00CD2D65">
        <w:t xml:space="preserve">Хирш П.Б., Хоул М., Николсон Р.Б. </w:t>
      </w:r>
      <w:r w:rsidRPr="00CD2D65">
        <w:rPr>
          <w:rStyle w:val="ae"/>
          <w:rFonts w:eastAsiaTheme="majorEastAsia"/>
        </w:rPr>
        <w:t>Дислокации в кристаллах</w:t>
      </w:r>
      <w:r>
        <w:t xml:space="preserve">. </w:t>
      </w:r>
      <w:r>
        <w:rPr>
          <w:lang w:val="kk-KZ"/>
        </w:rPr>
        <w:t>-</w:t>
      </w:r>
      <w:r>
        <w:t xml:space="preserve">М.: Мир, 1968. </w:t>
      </w:r>
      <w:r>
        <w:rPr>
          <w:lang w:val="kk-KZ"/>
        </w:rPr>
        <w:t>-</w:t>
      </w:r>
      <w:r w:rsidRPr="00CD2D65">
        <w:t xml:space="preserve"> 542 б.</w:t>
      </w:r>
    </w:p>
    <w:p w14:paraId="61E2E0FD" w14:textId="455C3905" w:rsidR="00CD2D65" w:rsidRPr="00CD2D65" w:rsidRDefault="00CD2D65" w:rsidP="00CD2D65">
      <w:pPr>
        <w:pStyle w:val="ad"/>
        <w:numPr>
          <w:ilvl w:val="0"/>
          <w:numId w:val="28"/>
        </w:numPr>
      </w:pPr>
      <w:r w:rsidRPr="00CD2D65">
        <w:lastRenderedPageBreak/>
        <w:t xml:space="preserve">Кенжалиев Б.К., Ибраев Х.А. </w:t>
      </w:r>
      <w:r w:rsidRPr="00CD2D65">
        <w:rPr>
          <w:rStyle w:val="ae"/>
          <w:rFonts w:eastAsiaTheme="majorEastAsia"/>
        </w:rPr>
        <w:t>Қатты денелердің құрылымы мен қасиеттері</w:t>
      </w:r>
      <w:r>
        <w:t xml:space="preserve">. </w:t>
      </w:r>
      <w:r>
        <w:rPr>
          <w:lang w:val="kk-KZ"/>
        </w:rPr>
        <w:t>-</w:t>
      </w:r>
      <w:r w:rsidRPr="00CD2D65">
        <w:t xml:space="preserve"> Қа</w:t>
      </w:r>
      <w:r>
        <w:t xml:space="preserve">рағанды: ҚарМУ баспасы, 2018. </w:t>
      </w:r>
      <w:r>
        <w:rPr>
          <w:lang w:val="kk-KZ"/>
        </w:rPr>
        <w:t>-</w:t>
      </w:r>
      <w:r w:rsidRPr="00CD2D65">
        <w:t>278 б.</w:t>
      </w:r>
    </w:p>
    <w:p w14:paraId="57DE2ADE" w14:textId="15144A4D" w:rsidR="00CD2D65" w:rsidRPr="00CD2D65" w:rsidRDefault="00CD2D65" w:rsidP="00CD2D65">
      <w:pPr>
        <w:pStyle w:val="ad"/>
        <w:numPr>
          <w:ilvl w:val="0"/>
          <w:numId w:val="28"/>
        </w:numPr>
      </w:pPr>
      <w:r w:rsidRPr="00CD2D65">
        <w:t xml:space="preserve">Callister W.D., Rethwisch D.G. </w:t>
      </w:r>
      <w:r w:rsidRPr="00CD2D65">
        <w:rPr>
          <w:rStyle w:val="ae"/>
          <w:rFonts w:eastAsiaTheme="majorEastAsia"/>
        </w:rPr>
        <w:t>Materials Science and Engineering: An Introduction.</w:t>
      </w:r>
      <w:r>
        <w:t xml:space="preserve"> </w:t>
      </w:r>
      <w:r>
        <w:rPr>
          <w:lang w:val="kk-KZ"/>
        </w:rPr>
        <w:t>-</w:t>
      </w:r>
      <w:r>
        <w:t xml:space="preserve">10th ed. </w:t>
      </w:r>
      <w:r>
        <w:rPr>
          <w:lang w:val="kk-KZ"/>
        </w:rPr>
        <w:t>-</w:t>
      </w:r>
      <w:r>
        <w:t xml:space="preserve"> Wiley, 2020. </w:t>
      </w:r>
      <w:r>
        <w:rPr>
          <w:lang w:val="kk-KZ"/>
        </w:rPr>
        <w:t>-</w:t>
      </w:r>
      <w:r w:rsidRPr="00CD2D65">
        <w:t>992 p.</w:t>
      </w:r>
    </w:p>
    <w:p w14:paraId="066C1DFC" w14:textId="1EF68EF3" w:rsidR="00E62981" w:rsidRPr="00CD2D65" w:rsidRDefault="00CD2D65" w:rsidP="00CD2D65">
      <w:pPr>
        <w:pStyle w:val="ad"/>
        <w:numPr>
          <w:ilvl w:val="0"/>
          <w:numId w:val="28"/>
        </w:numPr>
      </w:pPr>
      <w:r w:rsidRPr="00CD2D65">
        <w:t xml:space="preserve">Hull D., Bacon D.J. </w:t>
      </w:r>
      <w:r w:rsidRPr="00CD2D65">
        <w:rPr>
          <w:rStyle w:val="ae"/>
          <w:rFonts w:eastAsiaTheme="majorEastAsia"/>
        </w:rPr>
        <w:t>Introduction to Dislocations.</w:t>
      </w:r>
      <w:r>
        <w:t xml:space="preserve"> </w:t>
      </w:r>
      <w:r>
        <w:rPr>
          <w:lang w:val="kk-KZ"/>
        </w:rPr>
        <w:t>-</w:t>
      </w:r>
      <w:r>
        <w:t xml:space="preserve"> 5th ed. </w:t>
      </w:r>
      <w:r>
        <w:rPr>
          <w:lang w:val="kk-KZ"/>
        </w:rPr>
        <w:t>-</w:t>
      </w:r>
      <w:r>
        <w:t xml:space="preserve">Butterworth-Heinemann, 2011. </w:t>
      </w:r>
      <w:r>
        <w:rPr>
          <w:lang w:val="kk-KZ"/>
        </w:rPr>
        <w:t>-</w:t>
      </w:r>
      <w:r w:rsidRPr="00CD2D65">
        <w:t>272 p.</w:t>
      </w:r>
    </w:p>
    <w:sectPr w:rsidR="00E62981" w:rsidRPr="00CD2D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0E18"/>
    <w:multiLevelType w:val="hybridMultilevel"/>
    <w:tmpl w:val="B45CC85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8C3DD1"/>
    <w:multiLevelType w:val="hybridMultilevel"/>
    <w:tmpl w:val="49582FDC"/>
    <w:lvl w:ilvl="0" w:tplc="EBF6F032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3198"/>
    <w:multiLevelType w:val="multilevel"/>
    <w:tmpl w:val="9CF4A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210EED"/>
    <w:multiLevelType w:val="hybridMultilevel"/>
    <w:tmpl w:val="462A3A8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E50FA"/>
    <w:multiLevelType w:val="multilevel"/>
    <w:tmpl w:val="7ABC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5B3B98"/>
    <w:multiLevelType w:val="multilevel"/>
    <w:tmpl w:val="D95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7692C"/>
    <w:multiLevelType w:val="multilevel"/>
    <w:tmpl w:val="3A8A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632ABB"/>
    <w:multiLevelType w:val="multilevel"/>
    <w:tmpl w:val="F19A2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975EA"/>
    <w:multiLevelType w:val="multilevel"/>
    <w:tmpl w:val="D80CF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044A03"/>
    <w:multiLevelType w:val="hybridMultilevel"/>
    <w:tmpl w:val="15828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E4C3E"/>
    <w:multiLevelType w:val="multilevel"/>
    <w:tmpl w:val="6AE2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B22492"/>
    <w:multiLevelType w:val="hybridMultilevel"/>
    <w:tmpl w:val="C9323DEE"/>
    <w:lvl w:ilvl="0" w:tplc="FFFFFFFF">
      <w:start w:val="1"/>
      <w:numFmt w:val="decimal"/>
      <w:lvlText w:val="%1."/>
      <w:lvlJc w:val="left"/>
      <w:pPr>
        <w:ind w:left="780" w:hanging="420"/>
      </w:pPr>
      <w:rPr>
        <w:rFonts w:ascii="Arial" w:hAnsi="Arial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F6366"/>
    <w:multiLevelType w:val="hybridMultilevel"/>
    <w:tmpl w:val="FE28E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DB243C"/>
    <w:multiLevelType w:val="multilevel"/>
    <w:tmpl w:val="9D2E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C33388"/>
    <w:multiLevelType w:val="multilevel"/>
    <w:tmpl w:val="5E50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3A24AC"/>
    <w:multiLevelType w:val="hybridMultilevel"/>
    <w:tmpl w:val="C9323DEE"/>
    <w:lvl w:ilvl="0" w:tplc="E12CE4D8">
      <w:start w:val="1"/>
      <w:numFmt w:val="decimal"/>
      <w:lvlText w:val="%1."/>
      <w:lvlJc w:val="left"/>
      <w:pPr>
        <w:ind w:left="780" w:hanging="420"/>
      </w:pPr>
      <w:rPr>
        <w:rFonts w:ascii="Arial" w:hAnsi="Arial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4129B1"/>
    <w:multiLevelType w:val="multilevel"/>
    <w:tmpl w:val="4E48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73610E"/>
    <w:multiLevelType w:val="hybridMultilevel"/>
    <w:tmpl w:val="E1EA6E0E"/>
    <w:lvl w:ilvl="0" w:tplc="FE1C126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7E0C61"/>
    <w:multiLevelType w:val="hybridMultilevel"/>
    <w:tmpl w:val="13CCD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63D58"/>
    <w:multiLevelType w:val="hybridMultilevel"/>
    <w:tmpl w:val="B318449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EF61B3"/>
    <w:multiLevelType w:val="hybridMultilevel"/>
    <w:tmpl w:val="9B0EF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644D83"/>
    <w:multiLevelType w:val="multilevel"/>
    <w:tmpl w:val="BC0A4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9E1150"/>
    <w:multiLevelType w:val="hybridMultilevel"/>
    <w:tmpl w:val="A75AA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A0BA9"/>
    <w:multiLevelType w:val="multilevel"/>
    <w:tmpl w:val="E9BC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E11AAA"/>
    <w:multiLevelType w:val="hybridMultilevel"/>
    <w:tmpl w:val="3CE6C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5A02A6"/>
    <w:multiLevelType w:val="multilevel"/>
    <w:tmpl w:val="803A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C327D1"/>
    <w:multiLevelType w:val="multilevel"/>
    <w:tmpl w:val="7F06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EE6F11"/>
    <w:multiLevelType w:val="multilevel"/>
    <w:tmpl w:val="7FE4F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333505"/>
    <w:multiLevelType w:val="hybridMultilevel"/>
    <w:tmpl w:val="732A7A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7"/>
  </w:num>
  <w:num w:numId="2">
    <w:abstractNumId w:val="5"/>
  </w:num>
  <w:num w:numId="3">
    <w:abstractNumId w:val="4"/>
  </w:num>
  <w:num w:numId="4">
    <w:abstractNumId w:val="2"/>
  </w:num>
  <w:num w:numId="5">
    <w:abstractNumId w:val="16"/>
  </w:num>
  <w:num w:numId="6">
    <w:abstractNumId w:val="7"/>
  </w:num>
  <w:num w:numId="7">
    <w:abstractNumId w:val="26"/>
  </w:num>
  <w:num w:numId="8">
    <w:abstractNumId w:val="13"/>
  </w:num>
  <w:num w:numId="9">
    <w:abstractNumId w:val="8"/>
  </w:num>
  <w:num w:numId="10">
    <w:abstractNumId w:val="25"/>
  </w:num>
  <w:num w:numId="11">
    <w:abstractNumId w:val="21"/>
  </w:num>
  <w:num w:numId="12">
    <w:abstractNumId w:val="10"/>
  </w:num>
  <w:num w:numId="13">
    <w:abstractNumId w:val="15"/>
  </w:num>
  <w:num w:numId="14">
    <w:abstractNumId w:val="11"/>
  </w:num>
  <w:num w:numId="15">
    <w:abstractNumId w:val="0"/>
  </w:num>
  <w:num w:numId="16">
    <w:abstractNumId w:val="22"/>
  </w:num>
  <w:num w:numId="17">
    <w:abstractNumId w:val="17"/>
  </w:num>
  <w:num w:numId="18">
    <w:abstractNumId w:val="28"/>
  </w:num>
  <w:num w:numId="19">
    <w:abstractNumId w:val="12"/>
  </w:num>
  <w:num w:numId="20">
    <w:abstractNumId w:val="19"/>
  </w:num>
  <w:num w:numId="21">
    <w:abstractNumId w:val="20"/>
  </w:num>
  <w:num w:numId="22">
    <w:abstractNumId w:val="23"/>
  </w:num>
  <w:num w:numId="23">
    <w:abstractNumId w:val="6"/>
  </w:num>
  <w:num w:numId="24">
    <w:abstractNumId w:val="14"/>
  </w:num>
  <w:num w:numId="25">
    <w:abstractNumId w:val="18"/>
  </w:num>
  <w:num w:numId="26">
    <w:abstractNumId w:val="24"/>
  </w:num>
  <w:num w:numId="27">
    <w:abstractNumId w:val="1"/>
  </w:num>
  <w:num w:numId="28">
    <w:abstractNumId w:val="9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981"/>
    <w:rsid w:val="000B030D"/>
    <w:rsid w:val="00182561"/>
    <w:rsid w:val="004C0E29"/>
    <w:rsid w:val="005B23C1"/>
    <w:rsid w:val="00614F47"/>
    <w:rsid w:val="0064027F"/>
    <w:rsid w:val="006E4BE1"/>
    <w:rsid w:val="0077058A"/>
    <w:rsid w:val="00981010"/>
    <w:rsid w:val="00A17318"/>
    <w:rsid w:val="00A90A36"/>
    <w:rsid w:val="00AE68B8"/>
    <w:rsid w:val="00B101E2"/>
    <w:rsid w:val="00BA7E95"/>
    <w:rsid w:val="00BF68B5"/>
    <w:rsid w:val="00C31CCB"/>
    <w:rsid w:val="00C96303"/>
    <w:rsid w:val="00CA26AC"/>
    <w:rsid w:val="00CD2D65"/>
    <w:rsid w:val="00D074E2"/>
    <w:rsid w:val="00D7631F"/>
    <w:rsid w:val="00DD1E9D"/>
    <w:rsid w:val="00DD5E53"/>
    <w:rsid w:val="00E0420C"/>
    <w:rsid w:val="00E62981"/>
    <w:rsid w:val="00E9602B"/>
    <w:rsid w:val="00EB318B"/>
    <w:rsid w:val="00FD79F0"/>
    <w:rsid w:val="00FE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2DBC5"/>
  <w15:chartTrackingRefBased/>
  <w15:docId w15:val="{923B5AB7-F50B-C14A-AA62-180A2811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aa-E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BE1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629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29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629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29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29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298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298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298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298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29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629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E629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6298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6298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629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6298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629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629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6298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629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29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629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629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6298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6298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6298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629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6298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62981"/>
    <w:rPr>
      <w:b/>
      <w:bCs/>
      <w:smallCaps/>
      <w:color w:val="0F4761" w:themeColor="accent1" w:themeShade="BF"/>
      <w:spacing w:val="5"/>
    </w:rPr>
  </w:style>
  <w:style w:type="character" w:styleId="ac">
    <w:name w:val="Strong"/>
    <w:basedOn w:val="a0"/>
    <w:uiPriority w:val="22"/>
    <w:qFormat/>
    <w:rsid w:val="00E62981"/>
    <w:rPr>
      <w:b/>
      <w:bCs/>
    </w:rPr>
  </w:style>
  <w:style w:type="paragraph" w:styleId="ad">
    <w:name w:val="Normal (Web)"/>
    <w:basedOn w:val="a"/>
    <w:uiPriority w:val="99"/>
    <w:unhideWhenUsed/>
    <w:rsid w:val="00E6298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62981"/>
  </w:style>
  <w:style w:type="paragraph" w:styleId="31">
    <w:name w:val="Body Text Indent 3"/>
    <w:basedOn w:val="a"/>
    <w:link w:val="32"/>
    <w:rsid w:val="00DD5E53"/>
    <w:pPr>
      <w:ind w:firstLine="851"/>
    </w:pPr>
    <w:rPr>
      <w:rFonts w:ascii="Arial" w:hAnsi="Arial"/>
      <w:szCs w:val="20"/>
      <w:lang w:val="ru-RU"/>
    </w:rPr>
  </w:style>
  <w:style w:type="character" w:customStyle="1" w:styleId="32">
    <w:name w:val="Основной текст с отступом 3 Знак"/>
    <w:basedOn w:val="a0"/>
    <w:link w:val="31"/>
    <w:rsid w:val="00DD5E53"/>
    <w:rPr>
      <w:rFonts w:ascii="Arial" w:eastAsia="Times New Roman" w:hAnsi="Arial" w:cs="Times New Roman"/>
      <w:kern w:val="0"/>
      <w:szCs w:val="20"/>
      <w:lang w:val="ru-RU" w:eastAsia="ru-RU"/>
      <w14:ligatures w14:val="none"/>
    </w:rPr>
  </w:style>
  <w:style w:type="character" w:customStyle="1" w:styleId="katex-mathml">
    <w:name w:val="katex-mathml"/>
    <w:basedOn w:val="a0"/>
    <w:rsid w:val="00BA7E95"/>
  </w:style>
  <w:style w:type="character" w:customStyle="1" w:styleId="mord">
    <w:name w:val="mord"/>
    <w:basedOn w:val="a0"/>
    <w:rsid w:val="00BA7E95"/>
  </w:style>
  <w:style w:type="character" w:customStyle="1" w:styleId="mrel">
    <w:name w:val="mrel"/>
    <w:basedOn w:val="a0"/>
    <w:rsid w:val="00BA7E95"/>
  </w:style>
  <w:style w:type="character" w:styleId="ae">
    <w:name w:val="Emphasis"/>
    <w:basedOn w:val="a0"/>
    <w:uiPriority w:val="20"/>
    <w:qFormat/>
    <w:rsid w:val="00CD2D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Баққара Аягөз</dc:creator>
  <cp:keywords/>
  <dc:description/>
  <cp:lastModifiedBy>Учетная запись Майкрософт</cp:lastModifiedBy>
  <cp:revision>4</cp:revision>
  <dcterms:created xsi:type="dcterms:W3CDTF">2025-11-10T08:47:00Z</dcterms:created>
  <dcterms:modified xsi:type="dcterms:W3CDTF">2025-11-10T08:56:00Z</dcterms:modified>
</cp:coreProperties>
</file>